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16" w:rsidRDefault="00BA1622">
      <w:pPr>
        <w:spacing w:after="0"/>
        <w:ind w:left="-1440" w:right="14304"/>
        <w:jc w:val="both"/>
      </w:pPr>
      <w:r>
        <w:t xml:space="preserve">   </w:t>
      </w:r>
    </w:p>
    <w:tbl>
      <w:tblPr>
        <w:tblStyle w:val="TableGrid"/>
        <w:tblW w:w="14748" w:type="dxa"/>
        <w:tblInd w:w="-600" w:type="dxa"/>
        <w:tblCellMar>
          <w:top w:w="39" w:type="dxa"/>
          <w:left w:w="10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39"/>
        <w:gridCol w:w="2556"/>
        <w:gridCol w:w="3122"/>
        <w:gridCol w:w="7231"/>
      </w:tblGrid>
      <w:tr w:rsidR="00FE2D16" w:rsidRPr="00286350">
        <w:trPr>
          <w:trHeight w:val="4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tabs>
                <w:tab w:val="center" w:pos="1458"/>
              </w:tabs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Birimi   </w:t>
            </w:r>
            <w:r w:rsidRPr="00286350">
              <w:rPr>
                <w:rFonts w:ascii="Times New Roman" w:eastAsia="Times New Roman" w:hAnsi="Times New Roman" w:cs="Times New Roman"/>
                <w:b/>
              </w:rPr>
              <w:tab/>
              <w:t xml:space="preserve">: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tabs>
                <w:tab w:val="center" w:pos="5679"/>
              </w:tabs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Mucur Meslek Yüksekokulu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ab/>
            </w:r>
            <w:r w:rsidRPr="0028635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FE2D16" w:rsidRPr="00286350">
        <w:trPr>
          <w:trHeight w:val="48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tabs>
                <w:tab w:val="center" w:pos="1458"/>
              </w:tabs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Alt Birimi  </w:t>
            </w:r>
            <w:r w:rsidRPr="00286350">
              <w:rPr>
                <w:rFonts w:ascii="Times New Roman" w:eastAsia="Times New Roman" w:hAnsi="Times New Roman" w:cs="Times New Roman"/>
                <w:b/>
              </w:rPr>
              <w:tab/>
              <w:t xml:space="preserve">: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tabs>
                <w:tab w:val="center" w:pos="5679"/>
              </w:tabs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 Akademik Birimler, İdari Birimler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ab/>
            </w:r>
            <w:r w:rsidRPr="0028635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FE2D16" w:rsidRPr="00286350">
        <w:trPr>
          <w:trHeight w:val="53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right="106"/>
              <w:jc w:val="center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Hassas Görevler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Görevin Yerine Getirilmeme </w:t>
            </w:r>
          </w:p>
          <w:p w:rsidR="00FE2D16" w:rsidRPr="00286350" w:rsidRDefault="00BA1622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Sonucu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 Alınması Gereken Önlemler veya Kontroller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2D16" w:rsidRPr="00286350">
        <w:trPr>
          <w:trHeight w:val="162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Personel özlük işlerinin takibi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21" w:line="246" w:lineRule="auto"/>
              <w:ind w:left="2" w:right="284" w:firstLine="29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1.  Personelin mağdur olması. 2. Meslek Yüksekokulunun idari veya akademik olarak sorun yaşaması.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numPr>
                <w:ilvl w:val="0"/>
                <w:numId w:val="1"/>
              </w:numPr>
              <w:spacing w:after="36" w:line="304" w:lineRule="auto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Personelle ilgili ödeme evraklarının ve yazışmaların zamanında yapılmasının sağlanması.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>Görevden ayrılacak personel ile ilgili gerekli takibin yapılara</w:t>
            </w:r>
            <w:r w:rsidRPr="00286350">
              <w:rPr>
                <w:rFonts w:ascii="Times New Roman" w:eastAsia="Times New Roman" w:hAnsi="Times New Roman" w:cs="Times New Roman"/>
              </w:rPr>
              <w:t xml:space="preserve">k tedbir alınması.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2D16" w:rsidRPr="00286350">
        <w:trPr>
          <w:trHeight w:val="113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Süreli yazıları takip etmek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23" w:line="26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İdarenin itibar kaybı,  kişi ve kurumların hak kaybı.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Süreli yazılara cevap verme süresinin aşılmamasına dikkat edilmesi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2D16" w:rsidRPr="00286350">
        <w:trPr>
          <w:trHeight w:val="23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Faaliyet raporları hazırlamak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19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2"/>
              </w:numPr>
              <w:spacing w:after="0" w:line="260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Şeffaflık ve hesap verme sorumluluğun </w:t>
            </w:r>
            <w:proofErr w:type="gramStart"/>
            <w:r w:rsidRPr="00286350">
              <w:rPr>
                <w:rFonts w:ascii="Times New Roman" w:eastAsia="Times New Roman" w:hAnsi="Times New Roman" w:cs="Times New Roman"/>
              </w:rPr>
              <w:t xml:space="preserve">yerine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eastAsia="Times New Roman" w:hAnsi="Times New Roman" w:cs="Times New Roman"/>
              </w:rPr>
              <w:t>getirilememesi</w:t>
            </w:r>
            <w:proofErr w:type="gramEnd"/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2"/>
              </w:numPr>
              <w:spacing w:after="29" w:line="230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Stratejik planda belirlenen amaç ve hedeflerin gerçekleşip gerçekleşmediğinin kontrol edilip edilememesi.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36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3"/>
              </w:numPr>
              <w:spacing w:after="34" w:line="309" w:lineRule="auto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İdari faaliyet raporunun hazırlanmasında tüm birimlerin katılımının sağlanması.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3"/>
              </w:numPr>
              <w:spacing w:after="29" w:line="263" w:lineRule="auto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Faaliyet raporuna yazılacak bilgilerin gerçek verilere dayanmasına dikkat edilmesi.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2D16" w:rsidRPr="00286350" w:rsidRDefault="00BA1622">
      <w:pPr>
        <w:spacing w:after="0"/>
        <w:ind w:left="-446" w:right="14304"/>
        <w:jc w:val="right"/>
        <w:rPr>
          <w:rFonts w:ascii="Times New Roman" w:hAnsi="Times New Roman" w:cs="Times New Roman"/>
        </w:rPr>
      </w:pPr>
      <w:r w:rsidRPr="00286350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4748" w:type="dxa"/>
        <w:tblInd w:w="-600" w:type="dxa"/>
        <w:tblCellMar>
          <w:top w:w="36" w:type="dxa"/>
          <w:left w:w="10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396"/>
        <w:gridCol w:w="3122"/>
        <w:gridCol w:w="7230"/>
      </w:tblGrid>
      <w:tr w:rsidR="00FE2D16" w:rsidRPr="00286350">
        <w:trPr>
          <w:trHeight w:val="19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lastRenderedPageBreak/>
              <w:t xml:space="preserve">Sınav ve Ders Programlarının Hazırlanması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37"/>
              <w:ind w:left="3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4"/>
              </w:numPr>
              <w:spacing w:after="36" w:line="277" w:lineRule="auto"/>
              <w:ind w:firstLine="29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>Eğitim-</w:t>
            </w:r>
            <w:r w:rsidRPr="00286350">
              <w:rPr>
                <w:rFonts w:ascii="Times New Roman" w:eastAsia="Times New Roman" w:hAnsi="Times New Roman" w:cs="Times New Roman"/>
              </w:rPr>
              <w:t xml:space="preserve">Öğretime zamanında başlayamamak. 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4"/>
              </w:numPr>
              <w:spacing w:after="1"/>
              <w:ind w:firstLine="29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Sınavların zamanında </w:t>
            </w:r>
          </w:p>
          <w:p w:rsidR="00FE2D16" w:rsidRPr="00286350" w:rsidRDefault="00BA1622">
            <w:pPr>
              <w:spacing w:after="26" w:line="252" w:lineRule="auto"/>
              <w:ind w:left="2" w:right="210"/>
              <w:rPr>
                <w:rFonts w:ascii="Times New Roman" w:hAnsi="Times New Roman" w:cs="Times New Roman"/>
              </w:rPr>
            </w:pPr>
            <w:proofErr w:type="gramStart"/>
            <w:r w:rsidRPr="00286350">
              <w:rPr>
                <w:rFonts w:ascii="Times New Roman" w:eastAsia="Times New Roman" w:hAnsi="Times New Roman" w:cs="Times New Roman"/>
              </w:rPr>
              <w:t>başlatılamaması</w:t>
            </w:r>
            <w:proofErr w:type="gramEnd"/>
            <w:r w:rsidRPr="00286350">
              <w:rPr>
                <w:rFonts w:ascii="Times New Roman" w:eastAsia="Times New Roman" w:hAnsi="Times New Roman" w:cs="Times New Roman"/>
              </w:rPr>
              <w:t xml:space="preserve"> ve öğrencilerin mağdur olması.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32" w:line="257" w:lineRule="auto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Sınav ve Ders programlarını akademik takvimde belirtilen sürede hazırlayıp ilan etmek.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2D16" w:rsidRPr="00286350" w:rsidRDefault="00BA1622">
      <w:pPr>
        <w:spacing w:after="0"/>
        <w:ind w:left="-1440"/>
        <w:rPr>
          <w:rFonts w:ascii="Times New Roman" w:hAnsi="Times New Roman" w:cs="Times New Roman"/>
        </w:rPr>
      </w:pPr>
      <w:r w:rsidRPr="0028635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4748" w:type="dxa"/>
        <w:tblInd w:w="-600" w:type="dxa"/>
        <w:tblCellMar>
          <w:top w:w="5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98"/>
        <w:gridCol w:w="3120"/>
        <w:gridCol w:w="7230"/>
      </w:tblGrid>
      <w:tr w:rsidR="00FE2D16" w:rsidRPr="00286350">
        <w:trPr>
          <w:trHeight w:val="164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Ders ve diğer görevlendirmelerin mevzuata uygun yapılması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spacing w:after="0" w:line="246" w:lineRule="auto"/>
              <w:ind w:left="2" w:firstLine="29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Usule uyulmaması nedeniyle ücret ödenmesi ve benzeri konularda  </w:t>
            </w:r>
            <w:r w:rsidRPr="00286350">
              <w:rPr>
                <w:rFonts w:ascii="Times New Roman" w:hAnsi="Times New Roman" w:cs="Times New Roman"/>
              </w:rPr>
              <w:tab/>
              <w:t xml:space="preserve">problem yaşanması.  </w:t>
            </w:r>
          </w:p>
          <w:p w:rsidR="00FE2D16" w:rsidRPr="00286350" w:rsidRDefault="00BA1622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Her türlü görevlendirmelerin yasa ve yönetmelikle uygun yapılmasının sağlanması.  </w:t>
            </w:r>
          </w:p>
        </w:tc>
      </w:tr>
    </w:tbl>
    <w:p w:rsidR="00FE2D16" w:rsidRPr="00286350" w:rsidRDefault="00BA1622">
      <w:pPr>
        <w:spacing w:after="0"/>
        <w:ind w:left="-446"/>
        <w:jc w:val="both"/>
        <w:rPr>
          <w:rFonts w:ascii="Times New Roman" w:hAnsi="Times New Roman" w:cs="Times New Roman"/>
        </w:rPr>
      </w:pPr>
      <w:r w:rsidRPr="00286350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4748" w:type="dxa"/>
        <w:tblInd w:w="-60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868"/>
        <w:gridCol w:w="3120"/>
        <w:gridCol w:w="7230"/>
      </w:tblGrid>
      <w:tr w:rsidR="00FE2D16" w:rsidRPr="00286350">
        <w:trPr>
          <w:trHeight w:val="486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lastRenderedPageBreak/>
              <w:t xml:space="preserve">İç Kontrol ve kalite sisteminin takibi  </w:t>
            </w:r>
          </w:p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279"/>
              <w:jc w:val="center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9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numPr>
                <w:ilvl w:val="0"/>
                <w:numId w:val="5"/>
              </w:numPr>
              <w:spacing w:after="32" w:line="238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Meslek Yüksekokulunun gelir, gider, varlık ve yükümlülüklerinin etkili, ekonomik ve verimli bir şekilde yönetilmemesi,  </w:t>
            </w:r>
          </w:p>
          <w:p w:rsidR="00FE2D16" w:rsidRPr="00286350" w:rsidRDefault="00BA1622">
            <w:pPr>
              <w:numPr>
                <w:ilvl w:val="0"/>
                <w:numId w:val="5"/>
              </w:numPr>
              <w:spacing w:after="0"/>
              <w:ind w:right="10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Her türlü malî karar ve </w:t>
            </w:r>
          </w:p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286350">
              <w:rPr>
                <w:rFonts w:ascii="Times New Roman" w:hAnsi="Times New Roman" w:cs="Times New Roman"/>
              </w:rPr>
              <w:t>işlemlerde</w:t>
            </w:r>
            <w:proofErr w:type="gramEnd"/>
            <w:r w:rsidRPr="00286350">
              <w:rPr>
                <w:rFonts w:ascii="Times New Roman" w:hAnsi="Times New Roman" w:cs="Times New Roman"/>
              </w:rPr>
              <w:t xml:space="preserve"> usulsüzlük ve  </w:t>
            </w:r>
          </w:p>
          <w:p w:rsidR="00FE2D16" w:rsidRPr="00286350" w:rsidRDefault="00BA1622">
            <w:pPr>
              <w:spacing w:after="8"/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286350">
              <w:rPr>
                <w:rFonts w:ascii="Times New Roman" w:hAnsi="Times New Roman" w:cs="Times New Roman"/>
              </w:rPr>
              <w:t>yolsuzlukların</w:t>
            </w:r>
            <w:proofErr w:type="gramEnd"/>
            <w:r w:rsidRPr="00286350">
              <w:rPr>
                <w:rFonts w:ascii="Times New Roman" w:hAnsi="Times New Roman" w:cs="Times New Roman"/>
              </w:rPr>
              <w:t xml:space="preserve"> oluşması,  </w:t>
            </w:r>
          </w:p>
          <w:p w:rsidR="00FE2D16" w:rsidRPr="00286350" w:rsidRDefault="00BA1622">
            <w:pPr>
              <w:numPr>
                <w:ilvl w:val="0"/>
                <w:numId w:val="5"/>
              </w:numPr>
              <w:spacing w:after="32" w:line="238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Karar oluşturmada, zamanında ve güvenilir bilgi edinilememesi,  </w:t>
            </w:r>
          </w:p>
          <w:p w:rsidR="00FE2D16" w:rsidRPr="00286350" w:rsidRDefault="00BA1622">
            <w:pPr>
              <w:numPr>
                <w:ilvl w:val="0"/>
                <w:numId w:val="5"/>
              </w:numPr>
              <w:spacing w:after="0"/>
              <w:ind w:right="10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Varlıkların </w:t>
            </w:r>
            <w:r w:rsidRPr="00286350">
              <w:rPr>
                <w:rFonts w:ascii="Times New Roman" w:hAnsi="Times New Roman" w:cs="Times New Roman"/>
              </w:rPr>
              <w:tab/>
              <w:t xml:space="preserve">kötüye </w:t>
            </w:r>
          </w:p>
          <w:p w:rsidR="00FE2D16" w:rsidRPr="00286350" w:rsidRDefault="00BA1622">
            <w:pPr>
              <w:spacing w:after="9"/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286350">
              <w:rPr>
                <w:rFonts w:ascii="Times New Roman" w:hAnsi="Times New Roman" w:cs="Times New Roman"/>
              </w:rPr>
              <w:t>kullanılması</w:t>
            </w:r>
            <w:proofErr w:type="gramEnd"/>
            <w:r w:rsidRPr="00286350">
              <w:rPr>
                <w:rFonts w:ascii="Times New Roman" w:hAnsi="Times New Roman" w:cs="Times New Roman"/>
              </w:rPr>
              <w:t xml:space="preserve"> ve israf edilmesi,  </w:t>
            </w:r>
          </w:p>
          <w:p w:rsidR="00FE2D16" w:rsidRPr="00286350" w:rsidRDefault="00BA1622">
            <w:pPr>
              <w:numPr>
                <w:ilvl w:val="0"/>
                <w:numId w:val="5"/>
              </w:numPr>
              <w:spacing w:after="0" w:line="239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Meslek Yüksekokulunun yaptığı faaliyetlerde belli bir standardın olmaması.  </w:t>
            </w:r>
          </w:p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spacing w:after="31"/>
              <w:ind w:left="11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numPr>
                <w:ilvl w:val="0"/>
                <w:numId w:val="6"/>
              </w:numPr>
              <w:spacing w:after="32" w:line="275" w:lineRule="auto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Yüksekokulun etkili bir şekilde yönetilmesi, mali kararlarda usulsüzlüklerin önlenmesi, zamanında ve güvenilir bilgi elde edilmesini sağlayan etkin bir kontrol mekanizması oluşturulmalıdır.   </w:t>
            </w:r>
          </w:p>
          <w:p w:rsidR="00FE2D16" w:rsidRPr="00286350" w:rsidRDefault="00BA1622">
            <w:pPr>
              <w:numPr>
                <w:ilvl w:val="0"/>
                <w:numId w:val="6"/>
              </w:numPr>
              <w:spacing w:after="36" w:line="274" w:lineRule="auto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>İç Kontrol Standartları Uyum Eylem Planında yer alan çalışmalar</w:t>
            </w:r>
            <w:r w:rsidRPr="00286350">
              <w:rPr>
                <w:rFonts w:ascii="Times New Roman" w:hAnsi="Times New Roman" w:cs="Times New Roman"/>
              </w:rPr>
              <w:t xml:space="preserve">ın gereği gibi yerine getirilerek belirli bir standardın oluşturulması sağlanmalıdır.   </w:t>
            </w:r>
          </w:p>
          <w:p w:rsidR="00FE2D16" w:rsidRPr="00286350" w:rsidRDefault="00BA1622">
            <w:pPr>
              <w:numPr>
                <w:ilvl w:val="0"/>
                <w:numId w:val="6"/>
              </w:numPr>
              <w:spacing w:after="34" w:line="274" w:lineRule="auto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İç kontrol sistemi konusunda personelin bilgilendirilmesine yönelik eğitimler düzenlenmelidir.  </w:t>
            </w:r>
          </w:p>
          <w:p w:rsidR="00FE2D16" w:rsidRPr="00286350" w:rsidRDefault="00BA1622">
            <w:pPr>
              <w:numPr>
                <w:ilvl w:val="0"/>
                <w:numId w:val="6"/>
              </w:numPr>
              <w:spacing w:after="41" w:line="235" w:lineRule="auto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Kalite takviminde belirtilen faaliyetler kalite rehberine göre yapılması ve takip edilmesi.  </w:t>
            </w:r>
          </w:p>
          <w:p w:rsidR="00FE2D16" w:rsidRPr="00286350" w:rsidRDefault="00BA162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Yapılacak faaliyetlere ilişkin bir takip çizelgesi hazırlanması.  </w:t>
            </w:r>
          </w:p>
          <w:p w:rsidR="00FE2D16" w:rsidRPr="00286350" w:rsidRDefault="00BA1622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E2D16" w:rsidRPr="00286350">
        <w:trPr>
          <w:trHeight w:val="110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spacing w:after="10" w:line="235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Mevzuatla ilgili değişikliklerin personele duyurulması.  </w:t>
            </w:r>
          </w:p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firstLine="54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6350">
              <w:rPr>
                <w:rFonts w:ascii="Times New Roman" w:hAnsi="Times New Roman" w:cs="Times New Roman"/>
              </w:rPr>
              <w:t>ve  takibi</w:t>
            </w:r>
            <w:proofErr w:type="gramEnd"/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Akademik ve idari iş ve işlemlerde hataya düşülmesi.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 </w:t>
            </w:r>
          </w:p>
          <w:p w:rsidR="00FE2D16" w:rsidRPr="00286350" w:rsidRDefault="00BA1622">
            <w:pPr>
              <w:spacing w:after="0"/>
              <w:ind w:left="11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Mevzuatta meydana gelen değişiklikler için Resmi gazetenin ve YÖK duyurularının takibinin sağlanması.  </w:t>
            </w:r>
          </w:p>
        </w:tc>
      </w:tr>
      <w:tr w:rsidR="00FE2D16" w:rsidRPr="00286350">
        <w:trPr>
          <w:trHeight w:val="821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D16" w:rsidRPr="00286350" w:rsidRDefault="00BA1622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Bütçe Hazırlanması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279"/>
              <w:jc w:val="center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21"/>
              <w:ind w:left="113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113" w:hanging="108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eastAsia="Times New Roman" w:hAnsi="Times New Roman" w:cs="Times New Roman"/>
              </w:rPr>
              <w:t xml:space="preserve">Yüksekokul  </w:t>
            </w:r>
            <w:r w:rsidRPr="00286350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286350">
              <w:rPr>
                <w:rFonts w:ascii="Times New Roman" w:eastAsia="Times New Roman" w:hAnsi="Times New Roman" w:cs="Times New Roman"/>
              </w:rPr>
              <w:t xml:space="preserve">ihtiyaçlarının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  <w:r w:rsidRPr="00286350">
              <w:rPr>
                <w:rFonts w:ascii="Times New Roman" w:eastAsia="Times New Roman" w:hAnsi="Times New Roman" w:cs="Times New Roman"/>
              </w:rPr>
              <w:t>karşılanamaması</w:t>
            </w:r>
            <w:proofErr w:type="gramEnd"/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110"/>
              <w:jc w:val="both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eastAsia="Times New Roman" w:hAnsi="Times New Roman" w:cs="Times New Roman"/>
              </w:rPr>
              <w:t xml:space="preserve">Yüksekokulumuz bütçesinin Bütçe Hazırlama rehberine göre tüm birimlerimizin katkısı alınarak gerçek verilere dayanarak hazırlamak.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2D16" w:rsidRPr="00286350">
        <w:trPr>
          <w:trHeight w:val="59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D16" w:rsidRPr="00286350" w:rsidRDefault="00BA1622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FE2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2D16" w:rsidRPr="00286350" w:rsidRDefault="00BA1622">
      <w:pPr>
        <w:spacing w:after="0"/>
        <w:ind w:left="-446"/>
        <w:jc w:val="both"/>
        <w:rPr>
          <w:rFonts w:ascii="Times New Roman" w:hAnsi="Times New Roman" w:cs="Times New Roman"/>
        </w:rPr>
      </w:pPr>
      <w:r w:rsidRPr="00286350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4748" w:type="dxa"/>
        <w:tblInd w:w="-600" w:type="dxa"/>
        <w:tblCellMar>
          <w:top w:w="3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98"/>
        <w:gridCol w:w="3120"/>
        <w:gridCol w:w="7230"/>
      </w:tblGrid>
      <w:tr w:rsidR="00FE2D16" w:rsidRPr="00286350">
        <w:trPr>
          <w:trHeight w:val="189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lastRenderedPageBreak/>
              <w:t xml:space="preserve">SGK Kesenekleri ve SGK Tescil İşlemleri 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36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7"/>
              </w:numPr>
              <w:spacing w:after="32"/>
              <w:ind w:hanging="22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İdari para cezası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7"/>
              </w:numPr>
              <w:spacing w:after="35"/>
              <w:ind w:hanging="22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Personelin Mağdur olması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7"/>
              </w:numPr>
              <w:spacing w:after="14"/>
              <w:ind w:hanging="22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İdari soruşturma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numPr>
                <w:ilvl w:val="0"/>
                <w:numId w:val="7"/>
              </w:numPr>
              <w:spacing w:after="0"/>
              <w:ind w:hanging="221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Kurumun itibar kaybı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32" w:line="254" w:lineRule="auto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1. SGK prim kesintilerinin zamanında ilgili kuruma ödenmesinin sağlanması. 2. Görevden ayrılan ve </w:t>
            </w:r>
            <w:bookmarkStart w:id="0" w:name="_GoBack"/>
            <w:bookmarkEnd w:id="0"/>
            <w:r w:rsidRPr="00286350">
              <w:rPr>
                <w:rFonts w:ascii="Times New Roman" w:eastAsia="Times New Roman" w:hAnsi="Times New Roman" w:cs="Times New Roman"/>
              </w:rPr>
              <w:t>göreve başlayan personele ilişkin tescil işlemlerinin zamanında yapılıp gerekli bildirimlerin zamanında ilgili kuruma gönder</w:t>
            </w:r>
            <w:r w:rsidRPr="00286350">
              <w:rPr>
                <w:rFonts w:ascii="Times New Roman" w:eastAsia="Times New Roman" w:hAnsi="Times New Roman" w:cs="Times New Roman"/>
              </w:rPr>
              <w:t xml:space="preserve">ilmesi.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  <w:p w:rsidR="00FE2D16" w:rsidRPr="00286350" w:rsidRDefault="00BA1622">
            <w:pPr>
              <w:spacing w:after="0"/>
              <w:rPr>
                <w:rFonts w:ascii="Times New Roman" w:hAnsi="Times New Roman" w:cs="Times New Roman"/>
              </w:rPr>
            </w:pPr>
            <w:r w:rsidRPr="00286350">
              <w:rPr>
                <w:rFonts w:ascii="Times New Roman" w:eastAsia="Times New Roman" w:hAnsi="Times New Roman" w:cs="Times New Roman"/>
              </w:rPr>
              <w:t xml:space="preserve">3. Yapılacak olan işlemlere ilişkin bir takip çizelgesi hazırlanması. </w:t>
            </w:r>
            <w:r w:rsidRPr="002863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2D16" w:rsidRPr="00286350" w:rsidRDefault="00BA1622">
      <w:pPr>
        <w:spacing w:after="0"/>
        <w:ind w:left="-446"/>
        <w:jc w:val="both"/>
        <w:rPr>
          <w:rFonts w:ascii="Times New Roman" w:hAnsi="Times New Roman" w:cs="Times New Roman"/>
        </w:rPr>
      </w:pPr>
      <w:r w:rsidRPr="00286350">
        <w:rPr>
          <w:rFonts w:ascii="Times New Roman" w:eastAsia="Times New Roman" w:hAnsi="Times New Roman" w:cs="Times New Roman"/>
        </w:rPr>
        <w:t xml:space="preserve"> </w:t>
      </w:r>
    </w:p>
    <w:p w:rsidR="00FE2D16" w:rsidRDefault="00FE2D16">
      <w:pPr>
        <w:sectPr w:rsidR="00FE2D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506" w:footer="771" w:gutter="0"/>
          <w:cols w:space="708"/>
        </w:sectPr>
      </w:pPr>
    </w:p>
    <w:p w:rsidR="00FE2D16" w:rsidRDefault="00BA1622">
      <w:pPr>
        <w:spacing w:after="60"/>
        <w:ind w:left="109"/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69342</wp:posOffset>
            </wp:positionH>
            <wp:positionV relativeFrom="paragraph">
              <wp:posOffset>-27240</wp:posOffset>
            </wp:positionV>
            <wp:extent cx="719455" cy="719455"/>
            <wp:effectExtent l="0" t="0" r="0" b="0"/>
            <wp:wrapSquare wrapText="bothSides"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 </w:t>
      </w:r>
    </w:p>
    <w:p w:rsidR="00FE2D16" w:rsidRDefault="00BA1622">
      <w:pPr>
        <w:spacing w:after="135"/>
        <w:ind w:left="109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286350" w:rsidRDefault="00BA1622">
      <w:pPr>
        <w:tabs>
          <w:tab w:val="center" w:pos="7127"/>
          <w:tab w:val="center" w:pos="12976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PERSONEL GÖREV YETKİLERİ FORMU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2D16" w:rsidRDefault="00BA1622">
      <w:pPr>
        <w:tabs>
          <w:tab w:val="center" w:pos="7127"/>
          <w:tab w:val="center" w:pos="12976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4854" w:type="dxa"/>
        <w:tblInd w:w="5" w:type="dxa"/>
        <w:tblCellMar>
          <w:top w:w="34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377"/>
        <w:gridCol w:w="1985"/>
        <w:gridCol w:w="4391"/>
        <w:gridCol w:w="3125"/>
        <w:gridCol w:w="2976"/>
      </w:tblGrid>
      <w:tr w:rsidR="00FE2D16" w:rsidTr="00286350">
        <w:trPr>
          <w:trHeight w:val="70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Adı-Soyadı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Unvan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Görev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Yerine Bakacak Personel (İzin/Rapor/Görevlendirme)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Sorumlu Olduğu Birim Amiri</w:t>
            </w:r>
            <w:r>
              <w:t xml:space="preserve"> </w:t>
            </w:r>
          </w:p>
        </w:tc>
      </w:tr>
      <w:tr w:rsidR="00FE2D16" w:rsidTr="00286350">
        <w:trPr>
          <w:trHeight w:val="47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28635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Cahit AYTEKİN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28635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Doç. Dr.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Müdür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286350" w:rsidP="00286350">
            <w:pPr>
              <w:spacing w:after="0"/>
              <w:ind w:firstLine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Üyesi Yasin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SÖĞÜT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="00BA1622"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proofErr w:type="gramEnd"/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Ömer ŞEKER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ektör </w:t>
            </w:r>
          </w:p>
        </w:tc>
      </w:tr>
      <w:tr w:rsidR="00FE2D16" w:rsidTr="00286350">
        <w:trPr>
          <w:trHeight w:val="41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28635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Yasin SÖĞÜT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286350" w:rsidP="0028635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Üyesi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üdür Yardımcısı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Gör. </w:t>
            </w:r>
            <w:r w:rsidR="00286350">
              <w:rPr>
                <w:rFonts w:ascii="Times New Roman" w:eastAsia="Times New Roman" w:hAnsi="Times New Roman" w:cs="Times New Roman"/>
                <w:sz w:val="20"/>
              </w:rPr>
              <w:t>Ömer ŞEKER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eslek Yüksekokul Müdürü </w:t>
            </w:r>
          </w:p>
        </w:tc>
      </w:tr>
      <w:tr w:rsidR="00FE2D16" w:rsidTr="00286350">
        <w:trPr>
          <w:trHeight w:val="43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28635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Ömer ŞEKER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Gör.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Müdür Yardımcısı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286350" w:rsidP="0028635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Üyesi Yasin SÖĞÜT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Müdürü </w:t>
            </w:r>
          </w:p>
        </w:tc>
      </w:tr>
      <w:tr w:rsidR="00FE2D16" w:rsidTr="00286350">
        <w:trPr>
          <w:trHeight w:val="42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28635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Yaşar ERKAL</w:t>
            </w:r>
            <w:r w:rsidR="00BA1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Yüksekokul Sekreteri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Gör. </w:t>
            </w:r>
            <w:r w:rsidR="00286350">
              <w:rPr>
                <w:rFonts w:ascii="Times New Roman" w:eastAsia="Times New Roman" w:hAnsi="Times New Roman" w:cs="Times New Roman"/>
                <w:sz w:val="20"/>
              </w:rPr>
              <w:t>Ömer ŞEKER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eslek Yüksekokul Müdürü </w:t>
            </w:r>
          </w:p>
        </w:tc>
      </w:tr>
      <w:tr w:rsidR="00FE2D16" w:rsidTr="00286350">
        <w:trPr>
          <w:trHeight w:val="4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Zeynep ERKAL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Bilgisayar İşletmeni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Özel Kalem, Personel İşleri, Yazı İşleri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Rabia TURAN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</w:tc>
      </w:tr>
      <w:tr w:rsidR="00FE2D16" w:rsidTr="00286350">
        <w:trPr>
          <w:trHeight w:val="4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Rabia TURAN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Memur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Muhasebe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Zeynep ERKAL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</w:tc>
      </w:tr>
      <w:tr w:rsidR="00FE2D16" w:rsidTr="00286350">
        <w:trPr>
          <w:trHeight w:val="4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Fatma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RÜZGAR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Sekreter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Sekreterliği, Öğrenci İşleri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Emine ERDAŞ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</w:tc>
      </w:tr>
      <w:tr w:rsidR="00FE2D16" w:rsidTr="00286350">
        <w:trPr>
          <w:trHeight w:val="43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Emine ERDAŞ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Memur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Kontrol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Fatma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RÜZGAR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</w:tc>
      </w:tr>
      <w:tr w:rsidR="00FE2D16" w:rsidTr="00286350">
        <w:trPr>
          <w:trHeight w:val="56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Levent KARAKAYA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Teknisyen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Teknik İşler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FE2D16" w:rsidP="00286350">
            <w:pPr>
              <w:spacing w:after="0"/>
              <w:ind w:right="5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</w:tc>
      </w:tr>
      <w:tr w:rsidR="00FE2D16" w:rsidTr="00286350">
        <w:trPr>
          <w:trHeight w:val="70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Ahmet ÜNVER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Temizlik Personeli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 bina 1. Ve 2. Katın temizliği, eski binanın 1. Ve 2. Katların temizliği, lavaboların, sınıfların temizliği, 09:00’dan sonra çevre temizliği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 w:rsidP="0028635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Ali VURKES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  <w:p w:rsidR="00FE2D16" w:rsidRDefault="00BA16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2D16" w:rsidTr="00286350">
        <w:trPr>
          <w:trHeight w:val="70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Ali VURKES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Hizmetli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37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 binanın zemin ve 3. Katın temizliği, sınıfların, lavaboların temizliği, 09:00’dan sonra çevre </w:t>
            </w:r>
          </w:p>
          <w:p w:rsidR="00FE2D16" w:rsidRDefault="00BA162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temizliği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Ahmet ÜNVER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  <w:p w:rsidR="00FE2D16" w:rsidRDefault="00BA16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2D16" w:rsidTr="00286350">
        <w:trPr>
          <w:trHeight w:val="4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Muazzez KAYA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İşçi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Tüm ofislerin temizliği, çöplerin boşaltılması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Yasin MUCUR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  <w:p w:rsidR="00FE2D16" w:rsidRDefault="00BA16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2D16" w:rsidTr="00286350">
        <w:trPr>
          <w:trHeight w:val="4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Yasin MUCUR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Temizlik Personeli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Eski binanın, lavaboların, katların temizliği, bina girişinin temizliği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16" w:rsidRDefault="00BA162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Muazzez KAYA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6" w:rsidRDefault="00BA162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 Sekreteri </w:t>
            </w:r>
          </w:p>
          <w:p w:rsidR="00FE2D16" w:rsidRDefault="00BA16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E2D16" w:rsidRDefault="00BA1622" w:rsidP="00286350">
      <w:pPr>
        <w:spacing w:after="1371"/>
      </w:pPr>
      <w: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F</w:t>
      </w:r>
      <w:r>
        <w:rPr>
          <w:rFonts w:ascii="Times New Roman" w:eastAsia="Times New Roman" w:hAnsi="Times New Roman" w:cs="Times New Roman"/>
          <w:i/>
          <w:sz w:val="16"/>
        </w:rPr>
        <w:t>orm No: FR-447  ; Revizyon Tarihi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:….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>/…/……..; Revizyon No:…….)</w:t>
      </w:r>
      <w:r>
        <w:t xml:space="preserve"> </w:t>
      </w:r>
    </w:p>
    <w:sectPr w:rsidR="00FE2D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2679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2" w:rsidRDefault="00BA1622">
      <w:pPr>
        <w:spacing w:after="0" w:line="240" w:lineRule="auto"/>
      </w:pPr>
      <w:r>
        <w:separator/>
      </w:r>
    </w:p>
  </w:endnote>
  <w:endnote w:type="continuationSeparator" w:id="0">
    <w:p w:rsidR="00BA1622" w:rsidRDefault="00BA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BA1622">
    <w:pPr>
      <w:spacing w:after="0"/>
      <w:ind w:left="-446"/>
    </w:pPr>
    <w:r>
      <w:rPr>
        <w:rFonts w:ascii="Times New Roman" w:eastAsia="Times New Roman" w:hAnsi="Times New Roman" w:cs="Times New Roman"/>
        <w:i/>
        <w:sz w:val="16"/>
      </w:rPr>
      <w:t xml:space="preserve">(Form No: FR- 433; Revizyon Tarihi </w:t>
    </w:r>
    <w:proofErr w:type="gramStart"/>
    <w:r>
      <w:rPr>
        <w:rFonts w:ascii="Times New Roman" w:eastAsia="Times New Roman" w:hAnsi="Times New Roman" w:cs="Times New Roman"/>
        <w:i/>
        <w:sz w:val="16"/>
      </w:rPr>
      <w:t>:…...</w:t>
    </w:r>
    <w:proofErr w:type="gramEnd"/>
    <w:r>
      <w:rPr>
        <w:rFonts w:ascii="Times New Roman" w:eastAsia="Times New Roman" w:hAnsi="Times New Roman" w:cs="Times New Roman"/>
        <w:i/>
        <w:sz w:val="16"/>
      </w:rPr>
      <w:t>/..…/……..; Revizyon No:…….)</w:t>
    </w:r>
    <w:r>
      <w:rPr>
        <w:rFonts w:ascii="Times New Roman" w:eastAsia="Times New Roman" w:hAnsi="Times New Roman" w:cs="Times New Roman"/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BA1622">
    <w:pPr>
      <w:spacing w:after="0"/>
      <w:ind w:left="-446"/>
    </w:pPr>
    <w:r>
      <w:rPr>
        <w:rFonts w:ascii="Times New Roman" w:eastAsia="Times New Roman" w:hAnsi="Times New Roman" w:cs="Times New Roman"/>
        <w:i/>
        <w:sz w:val="16"/>
      </w:rPr>
      <w:t xml:space="preserve">(Form No: FR- 433; Revizyon Tarihi </w:t>
    </w:r>
    <w:proofErr w:type="gramStart"/>
    <w:r>
      <w:rPr>
        <w:rFonts w:ascii="Times New Roman" w:eastAsia="Times New Roman" w:hAnsi="Times New Roman" w:cs="Times New Roman"/>
        <w:i/>
        <w:sz w:val="16"/>
      </w:rPr>
      <w:t>:…...</w:t>
    </w:r>
    <w:proofErr w:type="gramEnd"/>
    <w:r>
      <w:rPr>
        <w:rFonts w:ascii="Times New Roman" w:eastAsia="Times New Roman" w:hAnsi="Times New Roman" w:cs="Times New Roman"/>
        <w:i/>
        <w:sz w:val="16"/>
      </w:rPr>
      <w:t>/..…/……..; Revizyon No:…….)</w:t>
    </w:r>
    <w:r>
      <w:rPr>
        <w:rFonts w:ascii="Times New Roman" w:eastAsia="Times New Roman" w:hAnsi="Times New Roman" w:cs="Times New Roman"/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BA1622">
    <w:pPr>
      <w:spacing w:after="0"/>
      <w:ind w:left="-446"/>
    </w:pPr>
    <w:r>
      <w:rPr>
        <w:rFonts w:ascii="Times New Roman" w:eastAsia="Times New Roman" w:hAnsi="Times New Roman" w:cs="Times New Roman"/>
        <w:i/>
        <w:sz w:val="16"/>
      </w:rPr>
      <w:t xml:space="preserve">(Form No: FR- 433; Revizyon Tarihi </w:t>
    </w:r>
    <w:proofErr w:type="gramStart"/>
    <w:r>
      <w:rPr>
        <w:rFonts w:ascii="Times New Roman" w:eastAsia="Times New Roman" w:hAnsi="Times New Roman" w:cs="Times New Roman"/>
        <w:i/>
        <w:sz w:val="16"/>
      </w:rPr>
      <w:t>:…...</w:t>
    </w:r>
    <w:proofErr w:type="gramEnd"/>
    <w:r>
      <w:rPr>
        <w:rFonts w:ascii="Times New Roman" w:eastAsia="Times New Roman" w:hAnsi="Times New Roman" w:cs="Times New Roman"/>
        <w:i/>
        <w:sz w:val="16"/>
      </w:rPr>
      <w:t>/..…/……..; Revizyon No:…….)</w:t>
    </w:r>
    <w:r>
      <w:rPr>
        <w:rFonts w:ascii="Times New Roman" w:eastAsia="Times New Roman" w:hAnsi="Times New Roman" w:cs="Times New Roman"/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FE2D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FE2D1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FE2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2" w:rsidRDefault="00BA1622">
      <w:pPr>
        <w:spacing w:after="0" w:line="240" w:lineRule="auto"/>
      </w:pPr>
      <w:r>
        <w:separator/>
      </w:r>
    </w:p>
  </w:footnote>
  <w:footnote w:type="continuationSeparator" w:id="0">
    <w:p w:rsidR="00BA1622" w:rsidRDefault="00BA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BA1622">
    <w:pPr>
      <w:spacing w:after="67"/>
      <w:ind w:right="64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339725</wp:posOffset>
          </wp:positionV>
          <wp:extent cx="733425" cy="723900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250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tabs>
        <w:tab w:val="center" w:pos="747"/>
        <w:tab w:val="center" w:pos="6819"/>
        <w:tab w:val="center" w:pos="13166"/>
      </w:tabs>
      <w:spacing w:after="0"/>
    </w:pPr>
    <w:r>
      <w:tab/>
    </w:r>
    <w:r>
      <w:t xml:space="preserve"> </w:t>
    </w:r>
    <w:r>
      <w:tab/>
    </w:r>
    <w:r>
      <w:rPr>
        <w:rFonts w:ascii="Times New Roman" w:eastAsia="Times New Roman" w:hAnsi="Times New Roman" w:cs="Times New Roman"/>
        <w:b/>
        <w:sz w:val="28"/>
      </w:rPr>
      <w:t xml:space="preserve">HASSAS GÖREVLER TESPİT FORMU  </w:t>
    </w:r>
    <w:r>
      <w:rPr>
        <w:rFonts w:ascii="Times New Roman" w:eastAsia="Times New Roman" w:hAnsi="Times New Roman" w:cs="Times New Roman"/>
        <w:b/>
        <w:sz w:val="28"/>
      </w:rPr>
      <w:tab/>
    </w: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55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0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BA1622">
    <w:pPr>
      <w:spacing w:after="67"/>
      <w:ind w:right="64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339725</wp:posOffset>
          </wp:positionV>
          <wp:extent cx="733425" cy="723900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250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tabs>
        <w:tab w:val="center" w:pos="747"/>
        <w:tab w:val="center" w:pos="6819"/>
        <w:tab w:val="center" w:pos="13166"/>
      </w:tabs>
      <w:spacing w:after="0"/>
    </w:pPr>
    <w:r>
      <w:tab/>
    </w:r>
    <w:r>
      <w:t xml:space="preserve"> </w:t>
    </w:r>
    <w:r>
      <w:tab/>
    </w:r>
    <w:r>
      <w:rPr>
        <w:rFonts w:ascii="Times New Roman" w:eastAsia="Times New Roman" w:hAnsi="Times New Roman" w:cs="Times New Roman"/>
        <w:b/>
        <w:sz w:val="28"/>
      </w:rPr>
      <w:t xml:space="preserve">HASSAS GÖREVLER TESPİT FORMU  </w:t>
    </w:r>
    <w:r>
      <w:rPr>
        <w:rFonts w:ascii="Times New Roman" w:eastAsia="Times New Roman" w:hAnsi="Times New Roman" w:cs="Times New Roman"/>
        <w:b/>
        <w:sz w:val="28"/>
      </w:rPr>
      <w:tab/>
    </w: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55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0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BA1622">
    <w:pPr>
      <w:spacing w:after="67"/>
      <w:ind w:right="64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339725</wp:posOffset>
          </wp:positionV>
          <wp:extent cx="733425" cy="723900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250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tabs>
        <w:tab w:val="center" w:pos="747"/>
        <w:tab w:val="center" w:pos="6819"/>
        <w:tab w:val="center" w:pos="13166"/>
      </w:tabs>
      <w:spacing w:after="0"/>
    </w:pPr>
    <w:r>
      <w:tab/>
    </w:r>
    <w:r>
      <w:t xml:space="preserve"> </w:t>
    </w:r>
    <w:r>
      <w:tab/>
    </w:r>
    <w:r>
      <w:rPr>
        <w:rFonts w:ascii="Times New Roman" w:eastAsia="Times New Roman" w:hAnsi="Times New Roman" w:cs="Times New Roman"/>
        <w:b/>
        <w:sz w:val="28"/>
      </w:rPr>
      <w:t xml:space="preserve">HASSAS GÖREVLER TESPİT FORMU  </w:t>
    </w:r>
    <w:r>
      <w:rPr>
        <w:rFonts w:ascii="Times New Roman" w:eastAsia="Times New Roman" w:hAnsi="Times New Roman" w:cs="Times New Roman"/>
        <w:b/>
        <w:sz w:val="28"/>
      </w:rPr>
      <w:tab/>
    </w: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55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  <w:p w:rsidR="00FE2D16" w:rsidRDefault="00BA1622">
    <w:pPr>
      <w:spacing w:after="0"/>
      <w:ind w:right="644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FE2D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FE2D1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16" w:rsidRDefault="00FE2D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DDD"/>
    <w:multiLevelType w:val="hybridMultilevel"/>
    <w:tmpl w:val="CE48376E"/>
    <w:lvl w:ilvl="0" w:tplc="C984796C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E738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4CB2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C955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3D6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06F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C16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2D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E1DD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873DB"/>
    <w:multiLevelType w:val="hybridMultilevel"/>
    <w:tmpl w:val="AD3AF8E2"/>
    <w:lvl w:ilvl="0" w:tplc="B7B668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6AD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0DB9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4829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E1A4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2005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2F4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6579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2108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81B60"/>
    <w:multiLevelType w:val="hybridMultilevel"/>
    <w:tmpl w:val="B55ADE32"/>
    <w:lvl w:ilvl="0" w:tplc="D44C13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EB8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A16D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0DE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4E20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C545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8EA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69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86E4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963701"/>
    <w:multiLevelType w:val="hybridMultilevel"/>
    <w:tmpl w:val="B81C931A"/>
    <w:lvl w:ilvl="0" w:tplc="FA680A6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4E0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8F6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06B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A2D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F5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47A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EA4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A34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43049A"/>
    <w:multiLevelType w:val="hybridMultilevel"/>
    <w:tmpl w:val="6554BDB2"/>
    <w:lvl w:ilvl="0" w:tplc="CB5E7064">
      <w:start w:val="1"/>
      <w:numFmt w:val="decimal"/>
      <w:lvlText w:val="%1.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A84AE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05D30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633EA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0146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21078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2FE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8B4A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2E14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D502E"/>
    <w:multiLevelType w:val="hybridMultilevel"/>
    <w:tmpl w:val="96BAF722"/>
    <w:lvl w:ilvl="0" w:tplc="90C418E6">
      <w:start w:val="1"/>
      <w:numFmt w:val="decimal"/>
      <w:lvlText w:val="%1.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B56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2706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E494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0112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29F7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4E15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6498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4D5C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323EDF"/>
    <w:multiLevelType w:val="hybridMultilevel"/>
    <w:tmpl w:val="4D845740"/>
    <w:lvl w:ilvl="0" w:tplc="B4D278FA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095EC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EC0C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0F228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C760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ACF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07D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606F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CA6A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6"/>
    <w:rsid w:val="00286350"/>
    <w:rsid w:val="00BA1622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FAD"/>
  <w15:docId w15:val="{33090788-D4B0-43D0-B67B-835046C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Hatif Divanı</cp:lastModifiedBy>
  <cp:revision>2</cp:revision>
  <dcterms:created xsi:type="dcterms:W3CDTF">2021-07-13T04:49:00Z</dcterms:created>
  <dcterms:modified xsi:type="dcterms:W3CDTF">2021-07-13T04:49:00Z</dcterms:modified>
</cp:coreProperties>
</file>